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09E76" w14:textId="2041785E" w:rsidR="00480FBC" w:rsidRDefault="006A7784" w:rsidP="00480FBC">
      <w:pPr>
        <w:jc w:val="center"/>
      </w:pPr>
      <w:bookmarkStart w:id="0" w:name="_GoBack"/>
      <w:bookmarkEnd w:id="0"/>
      <w:r>
        <w:t>{Insert School Name and Logo}</w:t>
      </w:r>
    </w:p>
    <w:p w14:paraId="580C06D5" w14:textId="77777777" w:rsidR="00480FBC" w:rsidRDefault="00480FBC" w:rsidP="00480FBC"/>
    <w:p w14:paraId="606EFDC8" w14:textId="77777777" w:rsidR="00480FBC" w:rsidRDefault="00480FBC" w:rsidP="00480FBC"/>
    <w:p w14:paraId="1D0ACAC8" w14:textId="77777777" w:rsidR="00480FBC" w:rsidRPr="003D2FBD" w:rsidRDefault="00480FBC" w:rsidP="00480FBC">
      <w:pPr>
        <w:pStyle w:val="p1"/>
        <w:rPr>
          <w:rFonts w:ascii="Times New Roman" w:hAnsi="Times New Roman"/>
          <w:sz w:val="24"/>
          <w:szCs w:val="24"/>
        </w:rPr>
      </w:pPr>
      <w:r w:rsidRPr="003D2FBD">
        <w:rPr>
          <w:rFonts w:ascii="Times New Roman" w:hAnsi="Times New Roman"/>
          <w:sz w:val="24"/>
          <w:szCs w:val="24"/>
        </w:rPr>
        <w:t>Date:</w:t>
      </w:r>
    </w:p>
    <w:p w14:paraId="42122E6D" w14:textId="77777777" w:rsidR="00480FBC" w:rsidRPr="003D2FBD" w:rsidRDefault="00480FBC" w:rsidP="00480FBC">
      <w:pPr>
        <w:pStyle w:val="p1"/>
        <w:rPr>
          <w:rFonts w:ascii="Times New Roman" w:hAnsi="Times New Roman"/>
          <w:sz w:val="24"/>
          <w:szCs w:val="24"/>
        </w:rPr>
      </w:pPr>
      <w:r w:rsidRPr="003D2FBD">
        <w:rPr>
          <w:rFonts w:ascii="Times New Roman" w:hAnsi="Times New Roman"/>
          <w:sz w:val="24"/>
          <w:szCs w:val="24"/>
        </w:rPr>
        <w:t xml:space="preserve">Dear Parent/Guardian </w:t>
      </w:r>
      <w:proofErr w:type="gramStart"/>
      <w:r w:rsidRPr="003D2FBD">
        <w:rPr>
          <w:rFonts w:ascii="Times New Roman" w:hAnsi="Times New Roman"/>
          <w:sz w:val="24"/>
          <w:szCs w:val="24"/>
        </w:rPr>
        <w:t xml:space="preserve">of </w:t>
      </w:r>
      <w:r>
        <w:rPr>
          <w:rFonts w:ascii="Times New Roman" w:hAnsi="Times New Roman"/>
          <w:sz w:val="24"/>
          <w:szCs w:val="24"/>
        </w:rPr>
        <w:t xml:space="preserve"> </w:t>
      </w:r>
      <w:r w:rsidRPr="003D2FBD">
        <w:rPr>
          <w:rFonts w:ascii="Times New Roman" w:hAnsi="Times New Roman"/>
          <w:sz w:val="24"/>
          <w:szCs w:val="24"/>
        </w:rPr>
        <w:t>_</w:t>
      </w:r>
      <w:proofErr w:type="gramEnd"/>
      <w:r w:rsidRPr="003D2FBD">
        <w:rPr>
          <w:rFonts w:ascii="Times New Roman" w:hAnsi="Times New Roman"/>
          <w:sz w:val="24"/>
          <w:szCs w:val="24"/>
        </w:rPr>
        <w:t>______________________,</w:t>
      </w:r>
    </w:p>
    <w:p w14:paraId="4E8BE849" w14:textId="77777777" w:rsidR="00480FBC" w:rsidRPr="003D2FBD" w:rsidRDefault="00480FBC" w:rsidP="00480FBC">
      <w:pPr>
        <w:pStyle w:val="p1"/>
        <w:jc w:val="both"/>
        <w:rPr>
          <w:rFonts w:ascii="Times New Roman" w:hAnsi="Times New Roman"/>
          <w:sz w:val="24"/>
          <w:szCs w:val="24"/>
        </w:rPr>
      </w:pPr>
    </w:p>
    <w:p w14:paraId="685B0671" w14:textId="77777777" w:rsidR="00480FBC" w:rsidRPr="003D2FBD" w:rsidRDefault="00480FBC" w:rsidP="00480FBC">
      <w:pPr>
        <w:pStyle w:val="p1"/>
        <w:jc w:val="both"/>
        <w:rPr>
          <w:rFonts w:ascii="Times New Roman" w:hAnsi="Times New Roman"/>
          <w:sz w:val="24"/>
          <w:szCs w:val="24"/>
        </w:rPr>
      </w:pPr>
      <w:r w:rsidRPr="003D2FBD">
        <w:rPr>
          <w:rFonts w:ascii="Times New Roman" w:hAnsi="Times New Roman"/>
          <w:sz w:val="24"/>
          <w:szCs w:val="24"/>
        </w:rPr>
        <w:t>Our team at [school name] is committed to identifying and addressing the needs of each individual student to understand and maximize their potential. All students are given reading and math screenings throughout the school year.</w:t>
      </w:r>
      <w:r>
        <w:rPr>
          <w:rFonts w:ascii="Times New Roman" w:hAnsi="Times New Roman"/>
          <w:sz w:val="24"/>
          <w:szCs w:val="24"/>
        </w:rPr>
        <w:t xml:space="preserve"> T</w:t>
      </w:r>
      <w:r w:rsidRPr="003D2FBD">
        <w:rPr>
          <w:rFonts w:ascii="Times New Roman" w:hAnsi="Times New Roman"/>
          <w:sz w:val="24"/>
          <w:szCs w:val="24"/>
        </w:rPr>
        <w:t>hese screenings are part of RTI</w:t>
      </w:r>
      <w:r w:rsidRPr="003D2FBD">
        <w:rPr>
          <w:rStyle w:val="s1"/>
          <w:rFonts w:ascii="Times New Roman" w:hAnsi="Times New Roman"/>
          <w:sz w:val="24"/>
          <w:szCs w:val="24"/>
          <w:vertAlign w:val="superscript"/>
        </w:rPr>
        <w:t>2</w:t>
      </w:r>
      <w:r w:rsidRPr="003D2FBD">
        <w:rPr>
          <w:rFonts w:ascii="Times New Roman" w:hAnsi="Times New Roman"/>
          <w:sz w:val="24"/>
          <w:szCs w:val="24"/>
        </w:rPr>
        <w:t xml:space="preserve"> (Response to Instruction and Intervention)</w:t>
      </w:r>
      <w:r>
        <w:rPr>
          <w:rFonts w:ascii="Times New Roman" w:hAnsi="Times New Roman"/>
          <w:sz w:val="24"/>
          <w:szCs w:val="24"/>
        </w:rPr>
        <w:t>,</w:t>
      </w:r>
      <w:r w:rsidRPr="003D2FBD">
        <w:rPr>
          <w:rFonts w:ascii="Times New Roman" w:hAnsi="Times New Roman"/>
          <w:sz w:val="24"/>
          <w:szCs w:val="24"/>
        </w:rPr>
        <w:t xml:space="preserve"> which is a tiered instruction program used for all students. This multi-tier approach allows us to address the educational needs of students who may require additional support and/or other types of instruction.</w:t>
      </w:r>
    </w:p>
    <w:p w14:paraId="071319A9" w14:textId="77777777" w:rsidR="00480FBC" w:rsidRPr="003D2FBD" w:rsidRDefault="00480FBC" w:rsidP="00480FBC">
      <w:pPr>
        <w:pStyle w:val="p1"/>
        <w:jc w:val="both"/>
        <w:rPr>
          <w:rFonts w:ascii="Times New Roman" w:hAnsi="Times New Roman"/>
          <w:sz w:val="24"/>
          <w:szCs w:val="24"/>
        </w:rPr>
      </w:pPr>
    </w:p>
    <w:p w14:paraId="02CC1E7F" w14:textId="77777777" w:rsidR="00480FBC" w:rsidRPr="003D2FBD" w:rsidRDefault="00480FBC" w:rsidP="00480FBC">
      <w:pPr>
        <w:pStyle w:val="p1"/>
        <w:jc w:val="both"/>
        <w:rPr>
          <w:rFonts w:ascii="Times New Roman" w:hAnsi="Times New Roman"/>
          <w:sz w:val="24"/>
          <w:szCs w:val="24"/>
        </w:rPr>
      </w:pPr>
      <w:r w:rsidRPr="003D2FBD">
        <w:rPr>
          <w:rFonts w:ascii="Times New Roman" w:hAnsi="Times New Roman"/>
          <w:sz w:val="24"/>
          <w:szCs w:val="24"/>
        </w:rPr>
        <w:t>All students receive core reading, math, and writing instruction in the general education classroom (RTI</w:t>
      </w:r>
      <w:r w:rsidRPr="00F4503D">
        <w:rPr>
          <w:rStyle w:val="s1"/>
          <w:rFonts w:ascii="Times New Roman" w:hAnsi="Times New Roman"/>
          <w:sz w:val="24"/>
          <w:szCs w:val="24"/>
          <w:vertAlign w:val="superscript"/>
        </w:rPr>
        <w:t>2</w:t>
      </w:r>
      <w:r w:rsidRPr="003D2FBD">
        <w:rPr>
          <w:rStyle w:val="s1"/>
          <w:rFonts w:ascii="Times New Roman" w:hAnsi="Times New Roman"/>
          <w:sz w:val="24"/>
          <w:szCs w:val="24"/>
        </w:rPr>
        <w:t xml:space="preserve"> </w:t>
      </w:r>
      <w:r w:rsidRPr="003D2FBD">
        <w:rPr>
          <w:rFonts w:ascii="Times New Roman" w:hAnsi="Times New Roman"/>
          <w:sz w:val="24"/>
          <w:szCs w:val="24"/>
        </w:rPr>
        <w:t>Tier I), which provides rich learning opportunities aligned with the Tennessee academic standards. In addition to Tier I instruction, students whose screenings show the need for more assistance will receive the intervention in RTI</w:t>
      </w:r>
      <w:r w:rsidRPr="00844950">
        <w:rPr>
          <w:rStyle w:val="s1"/>
          <w:rFonts w:ascii="Times New Roman" w:hAnsi="Times New Roman"/>
          <w:sz w:val="24"/>
          <w:szCs w:val="24"/>
          <w:vertAlign w:val="superscript"/>
        </w:rPr>
        <w:t>2</w:t>
      </w:r>
      <w:r w:rsidRPr="003D2FBD">
        <w:rPr>
          <w:rStyle w:val="s1"/>
          <w:rFonts w:ascii="Times New Roman" w:hAnsi="Times New Roman"/>
          <w:sz w:val="24"/>
          <w:szCs w:val="24"/>
        </w:rPr>
        <w:t xml:space="preserve"> </w:t>
      </w:r>
      <w:r w:rsidRPr="003D2FBD">
        <w:rPr>
          <w:rFonts w:ascii="Times New Roman" w:hAnsi="Times New Roman"/>
          <w:sz w:val="24"/>
          <w:szCs w:val="24"/>
        </w:rPr>
        <w:t xml:space="preserve">Tier II or Tier III. Generally, this means small group instruction focused on the </w:t>
      </w:r>
      <w:r>
        <w:rPr>
          <w:rFonts w:ascii="Times New Roman" w:hAnsi="Times New Roman"/>
          <w:sz w:val="24"/>
          <w:szCs w:val="24"/>
        </w:rPr>
        <w:t>skill for</w:t>
      </w:r>
      <w:r w:rsidRPr="003D2FBD">
        <w:rPr>
          <w:rFonts w:ascii="Times New Roman" w:hAnsi="Times New Roman"/>
          <w:sz w:val="24"/>
          <w:szCs w:val="24"/>
        </w:rPr>
        <w:t xml:space="preserve"> which the student is struggling.</w:t>
      </w:r>
    </w:p>
    <w:p w14:paraId="6BBAA728" w14:textId="77777777" w:rsidR="00480FBC" w:rsidRPr="003D2FBD" w:rsidRDefault="00480FBC" w:rsidP="00480FBC">
      <w:pPr>
        <w:pStyle w:val="p1"/>
        <w:jc w:val="both"/>
        <w:rPr>
          <w:rFonts w:ascii="Times New Roman" w:hAnsi="Times New Roman"/>
          <w:sz w:val="24"/>
          <w:szCs w:val="24"/>
        </w:rPr>
      </w:pPr>
    </w:p>
    <w:p w14:paraId="72AB8C23" w14:textId="77777777" w:rsidR="00480FBC" w:rsidRPr="003D2FBD" w:rsidRDefault="00480FBC" w:rsidP="00480FBC">
      <w:pPr>
        <w:pStyle w:val="p1"/>
        <w:jc w:val="both"/>
        <w:rPr>
          <w:rFonts w:ascii="Times New Roman" w:hAnsi="Times New Roman"/>
          <w:sz w:val="24"/>
          <w:szCs w:val="24"/>
        </w:rPr>
      </w:pPr>
      <w:r w:rsidRPr="003D2FBD">
        <w:rPr>
          <w:rFonts w:ascii="Times New Roman" w:hAnsi="Times New Roman"/>
          <w:sz w:val="24"/>
          <w:szCs w:val="24"/>
        </w:rPr>
        <w:t xml:space="preserve">Sometimes difficulties in reading can be attributed to characteristics associated with dyslexia. It is important to remember that not all students who have difficulties with these skills have dyslexia. A poor reader may appear to “fit the profile” of dyslexia, but with appropriate intervention, increase their ability in reading areas which were which were previously below expectation. Based on performance within </w:t>
      </w:r>
      <w:r>
        <w:rPr>
          <w:rFonts w:ascii="Times New Roman" w:hAnsi="Times New Roman"/>
          <w:sz w:val="24"/>
          <w:szCs w:val="24"/>
        </w:rPr>
        <w:t>Shelby County Schools</w:t>
      </w:r>
      <w:r w:rsidRPr="003D2FBD">
        <w:rPr>
          <w:rFonts w:ascii="Times New Roman" w:hAnsi="Times New Roman"/>
          <w:sz w:val="24"/>
          <w:szCs w:val="24"/>
        </w:rPr>
        <w:t xml:space="preserve"> universal screening process, your child</w:t>
      </w:r>
    </w:p>
    <w:p w14:paraId="3A2C0D22" w14:textId="77777777" w:rsidR="00480FBC" w:rsidRPr="003D2FBD" w:rsidRDefault="00480FBC" w:rsidP="00480FBC">
      <w:pPr>
        <w:pStyle w:val="p1"/>
        <w:jc w:val="both"/>
        <w:rPr>
          <w:rFonts w:ascii="Times New Roman" w:hAnsi="Times New Roman"/>
          <w:sz w:val="24"/>
          <w:szCs w:val="24"/>
        </w:rPr>
      </w:pPr>
      <w:r w:rsidRPr="003D2FBD">
        <w:rPr>
          <w:rFonts w:ascii="Times New Roman" w:hAnsi="Times New Roman"/>
          <w:sz w:val="24"/>
          <w:szCs w:val="24"/>
        </w:rPr>
        <w:t xml:space="preserve">has been identified with difficulties in the following </w:t>
      </w:r>
      <w:r>
        <w:rPr>
          <w:rFonts w:ascii="Times New Roman" w:hAnsi="Times New Roman"/>
          <w:sz w:val="24"/>
          <w:szCs w:val="24"/>
        </w:rPr>
        <w:t xml:space="preserve">reading </w:t>
      </w:r>
      <w:r w:rsidRPr="003D2FBD">
        <w:rPr>
          <w:rFonts w:ascii="Times New Roman" w:hAnsi="Times New Roman"/>
          <w:sz w:val="24"/>
          <w:szCs w:val="24"/>
        </w:rPr>
        <w:t>areas:</w:t>
      </w:r>
    </w:p>
    <w:p w14:paraId="470092EA" w14:textId="77777777" w:rsidR="00480FBC" w:rsidRPr="003D2FBD" w:rsidRDefault="00480FBC" w:rsidP="00480FBC">
      <w:pPr>
        <w:pStyle w:val="p1"/>
        <w:jc w:val="both"/>
        <w:rPr>
          <w:rFonts w:ascii="Times New Roman" w:hAnsi="Times New Roman"/>
          <w:sz w:val="24"/>
          <w:szCs w:val="24"/>
        </w:rPr>
      </w:pPr>
    </w:p>
    <w:p w14:paraId="7C10F25F" w14:textId="77777777" w:rsidR="00480FBC" w:rsidRPr="003D2FBD" w:rsidRDefault="00480FBC" w:rsidP="00480FBC">
      <w:pPr>
        <w:pStyle w:val="p1"/>
        <w:numPr>
          <w:ilvl w:val="0"/>
          <w:numId w:val="1"/>
        </w:numPr>
        <w:jc w:val="both"/>
        <w:rPr>
          <w:rFonts w:ascii="Times New Roman" w:hAnsi="Times New Roman"/>
          <w:sz w:val="24"/>
          <w:szCs w:val="24"/>
        </w:rPr>
      </w:pPr>
      <w:r w:rsidRPr="003D2FBD">
        <w:rPr>
          <w:rFonts w:ascii="Times New Roman" w:hAnsi="Times New Roman"/>
          <w:sz w:val="24"/>
          <w:szCs w:val="24"/>
        </w:rPr>
        <w:t xml:space="preserve">Phonological awareness: a broad category </w:t>
      </w:r>
      <w:r>
        <w:rPr>
          <w:rFonts w:ascii="Times New Roman" w:hAnsi="Times New Roman"/>
          <w:sz w:val="24"/>
          <w:szCs w:val="24"/>
        </w:rPr>
        <w:t xml:space="preserve">including </w:t>
      </w:r>
      <w:r w:rsidRPr="003D2FBD">
        <w:rPr>
          <w:rFonts w:ascii="Times New Roman" w:hAnsi="Times New Roman"/>
          <w:sz w:val="24"/>
          <w:szCs w:val="24"/>
        </w:rPr>
        <w:t>the sounds of words and word parts</w:t>
      </w:r>
    </w:p>
    <w:p w14:paraId="312F1EC6" w14:textId="77777777" w:rsidR="00480FBC" w:rsidRPr="003D2FBD" w:rsidRDefault="00480FBC" w:rsidP="00480FBC">
      <w:pPr>
        <w:pStyle w:val="p1"/>
        <w:numPr>
          <w:ilvl w:val="0"/>
          <w:numId w:val="1"/>
        </w:numPr>
        <w:jc w:val="both"/>
        <w:rPr>
          <w:rFonts w:ascii="Times New Roman" w:hAnsi="Times New Roman"/>
          <w:sz w:val="24"/>
          <w:szCs w:val="24"/>
        </w:rPr>
      </w:pPr>
      <w:r w:rsidRPr="003D2FBD">
        <w:rPr>
          <w:rFonts w:ascii="Times New Roman" w:hAnsi="Times New Roman"/>
          <w:sz w:val="24"/>
          <w:szCs w:val="24"/>
        </w:rPr>
        <w:t>Phonemic awareness: the ability to notice, think about, and work with the individual</w:t>
      </w:r>
    </w:p>
    <w:p w14:paraId="77BC59EF" w14:textId="77777777" w:rsidR="00480FBC" w:rsidRPr="003D2FBD" w:rsidRDefault="00480FBC" w:rsidP="00480FBC">
      <w:pPr>
        <w:pStyle w:val="p1"/>
        <w:ind w:left="720"/>
        <w:jc w:val="both"/>
        <w:rPr>
          <w:rFonts w:ascii="Times New Roman" w:hAnsi="Times New Roman"/>
          <w:sz w:val="24"/>
          <w:szCs w:val="24"/>
        </w:rPr>
      </w:pPr>
      <w:r w:rsidRPr="003D2FBD">
        <w:rPr>
          <w:rFonts w:ascii="Times New Roman" w:hAnsi="Times New Roman"/>
          <w:sz w:val="24"/>
          <w:szCs w:val="24"/>
        </w:rPr>
        <w:t>sounds in spoken words</w:t>
      </w:r>
    </w:p>
    <w:p w14:paraId="0FD31505" w14:textId="77777777" w:rsidR="00480FBC" w:rsidRPr="003D2FBD" w:rsidRDefault="00480FBC" w:rsidP="00480FBC">
      <w:pPr>
        <w:pStyle w:val="p1"/>
        <w:numPr>
          <w:ilvl w:val="0"/>
          <w:numId w:val="2"/>
        </w:numPr>
        <w:jc w:val="both"/>
        <w:rPr>
          <w:rFonts w:ascii="Times New Roman" w:hAnsi="Times New Roman"/>
          <w:sz w:val="24"/>
          <w:szCs w:val="24"/>
        </w:rPr>
      </w:pPr>
      <w:r w:rsidRPr="003D2FBD">
        <w:rPr>
          <w:rFonts w:ascii="Times New Roman" w:hAnsi="Times New Roman"/>
          <w:sz w:val="24"/>
          <w:szCs w:val="24"/>
        </w:rPr>
        <w:t>Alphabet knowledge: understanding that letters represent sounds which form words</w:t>
      </w:r>
    </w:p>
    <w:p w14:paraId="2FDA2993" w14:textId="77777777" w:rsidR="00480FBC" w:rsidRPr="003D2FBD" w:rsidRDefault="00480FBC" w:rsidP="00480FBC">
      <w:pPr>
        <w:pStyle w:val="p1"/>
        <w:numPr>
          <w:ilvl w:val="0"/>
          <w:numId w:val="2"/>
        </w:numPr>
        <w:jc w:val="both"/>
        <w:rPr>
          <w:rFonts w:ascii="Times New Roman" w:hAnsi="Times New Roman"/>
          <w:sz w:val="24"/>
          <w:szCs w:val="24"/>
        </w:rPr>
      </w:pPr>
      <w:r w:rsidRPr="003D2FBD">
        <w:rPr>
          <w:rFonts w:ascii="Times New Roman" w:hAnsi="Times New Roman"/>
          <w:sz w:val="24"/>
          <w:szCs w:val="24"/>
        </w:rPr>
        <w:t>Sound/Symbol recognition: understanding that there is a predictable relationship</w:t>
      </w:r>
    </w:p>
    <w:p w14:paraId="5F79AE30" w14:textId="77777777" w:rsidR="00480FBC" w:rsidRPr="003D2FBD" w:rsidRDefault="00480FBC" w:rsidP="00480FBC">
      <w:pPr>
        <w:pStyle w:val="p1"/>
        <w:jc w:val="both"/>
        <w:rPr>
          <w:rFonts w:ascii="Times New Roman" w:hAnsi="Times New Roman"/>
          <w:sz w:val="24"/>
          <w:szCs w:val="24"/>
        </w:rPr>
      </w:pPr>
      <w:r w:rsidRPr="003D2FBD">
        <w:rPr>
          <w:rFonts w:ascii="Times New Roman" w:hAnsi="Times New Roman"/>
          <w:sz w:val="24"/>
          <w:szCs w:val="24"/>
        </w:rPr>
        <w:t xml:space="preserve">            between phonemes (sounds in spoken language) and graphemes (the letters that</w:t>
      </w:r>
    </w:p>
    <w:p w14:paraId="5A1C53B5" w14:textId="77777777" w:rsidR="00480FBC" w:rsidRPr="003D2FBD" w:rsidRDefault="00480FBC" w:rsidP="00480FBC">
      <w:pPr>
        <w:pStyle w:val="p1"/>
        <w:ind w:firstLine="720"/>
        <w:jc w:val="both"/>
        <w:rPr>
          <w:rFonts w:ascii="Times New Roman" w:hAnsi="Times New Roman"/>
          <w:sz w:val="24"/>
          <w:szCs w:val="24"/>
        </w:rPr>
      </w:pPr>
      <w:r w:rsidRPr="003D2FBD">
        <w:rPr>
          <w:rFonts w:ascii="Times New Roman" w:hAnsi="Times New Roman"/>
          <w:sz w:val="24"/>
          <w:szCs w:val="24"/>
        </w:rPr>
        <w:t>represent those sounds)</w:t>
      </w:r>
    </w:p>
    <w:p w14:paraId="0BC432A7" w14:textId="77777777" w:rsidR="00480FBC" w:rsidRPr="003D2FBD" w:rsidRDefault="00480FBC" w:rsidP="00480FBC">
      <w:pPr>
        <w:pStyle w:val="p1"/>
        <w:numPr>
          <w:ilvl w:val="0"/>
          <w:numId w:val="3"/>
        </w:numPr>
        <w:jc w:val="both"/>
        <w:rPr>
          <w:rFonts w:ascii="Times New Roman" w:hAnsi="Times New Roman"/>
          <w:sz w:val="24"/>
          <w:szCs w:val="24"/>
        </w:rPr>
      </w:pPr>
      <w:r w:rsidRPr="003D2FBD">
        <w:rPr>
          <w:rFonts w:ascii="Times New Roman" w:hAnsi="Times New Roman"/>
          <w:sz w:val="24"/>
          <w:szCs w:val="24"/>
        </w:rPr>
        <w:t>Decoding skills: using knowledge of letters and sounds to recognize and analyze a</w:t>
      </w:r>
    </w:p>
    <w:p w14:paraId="00D7F9BA" w14:textId="77777777" w:rsidR="00480FBC" w:rsidRPr="003D2FBD" w:rsidRDefault="00480FBC" w:rsidP="00480FBC">
      <w:pPr>
        <w:pStyle w:val="p1"/>
        <w:jc w:val="both"/>
        <w:rPr>
          <w:rFonts w:ascii="Times New Roman" w:hAnsi="Times New Roman"/>
          <w:sz w:val="24"/>
          <w:szCs w:val="24"/>
        </w:rPr>
      </w:pPr>
      <w:r w:rsidRPr="003D2FBD">
        <w:rPr>
          <w:rFonts w:ascii="Times New Roman" w:hAnsi="Times New Roman"/>
          <w:sz w:val="24"/>
          <w:szCs w:val="24"/>
        </w:rPr>
        <w:t xml:space="preserve">            printed word to connect it to the spoken word it represents (also referred to as “word</w:t>
      </w:r>
    </w:p>
    <w:p w14:paraId="78940BDD" w14:textId="77777777" w:rsidR="00480FBC" w:rsidRPr="003D2FBD" w:rsidRDefault="00480FBC" w:rsidP="00480FBC">
      <w:pPr>
        <w:pStyle w:val="p1"/>
        <w:jc w:val="both"/>
        <w:rPr>
          <w:rFonts w:ascii="Times New Roman" w:hAnsi="Times New Roman"/>
          <w:sz w:val="24"/>
          <w:szCs w:val="24"/>
        </w:rPr>
      </w:pPr>
      <w:r w:rsidRPr="003D2FBD">
        <w:rPr>
          <w:rFonts w:ascii="Times New Roman" w:hAnsi="Times New Roman"/>
          <w:sz w:val="24"/>
          <w:szCs w:val="24"/>
        </w:rPr>
        <w:t xml:space="preserve">            attack skills”)</w:t>
      </w:r>
    </w:p>
    <w:p w14:paraId="62981F6F" w14:textId="77777777" w:rsidR="00480FBC" w:rsidRPr="003D2FBD" w:rsidRDefault="00480FBC" w:rsidP="00480FBC">
      <w:pPr>
        <w:pStyle w:val="p1"/>
        <w:numPr>
          <w:ilvl w:val="0"/>
          <w:numId w:val="3"/>
        </w:numPr>
        <w:jc w:val="both"/>
        <w:rPr>
          <w:rFonts w:ascii="Times New Roman" w:hAnsi="Times New Roman"/>
          <w:sz w:val="24"/>
          <w:szCs w:val="24"/>
        </w:rPr>
      </w:pPr>
      <w:r w:rsidRPr="003D2FBD">
        <w:rPr>
          <w:rFonts w:ascii="Times New Roman" w:hAnsi="Times New Roman"/>
          <w:sz w:val="24"/>
          <w:szCs w:val="24"/>
        </w:rPr>
        <w:t>Encoding skills: translating speech into writing (spelling)</w:t>
      </w:r>
    </w:p>
    <w:p w14:paraId="00FADE56" w14:textId="77777777" w:rsidR="00480FBC" w:rsidRPr="003D2FBD" w:rsidRDefault="00480FBC" w:rsidP="00480FBC">
      <w:pPr>
        <w:pStyle w:val="p1"/>
        <w:numPr>
          <w:ilvl w:val="0"/>
          <w:numId w:val="3"/>
        </w:numPr>
        <w:jc w:val="both"/>
        <w:rPr>
          <w:rFonts w:ascii="Times New Roman" w:hAnsi="Times New Roman"/>
          <w:sz w:val="24"/>
          <w:szCs w:val="24"/>
        </w:rPr>
      </w:pPr>
      <w:r w:rsidRPr="003D2FBD">
        <w:rPr>
          <w:rFonts w:ascii="Times New Roman" w:hAnsi="Times New Roman"/>
          <w:sz w:val="24"/>
          <w:szCs w:val="24"/>
        </w:rPr>
        <w:t>Rapid naming: ability to connect visual and verbal information by giving the appropriate</w:t>
      </w:r>
    </w:p>
    <w:p w14:paraId="33304A22" w14:textId="77777777" w:rsidR="00480FBC" w:rsidRDefault="00480FBC" w:rsidP="00480FBC">
      <w:pPr>
        <w:pStyle w:val="p1"/>
        <w:ind w:left="720"/>
        <w:jc w:val="both"/>
        <w:rPr>
          <w:rFonts w:ascii="Times New Roman" w:hAnsi="Times New Roman"/>
          <w:sz w:val="24"/>
          <w:szCs w:val="24"/>
        </w:rPr>
      </w:pPr>
      <w:r w:rsidRPr="003D2FBD">
        <w:rPr>
          <w:rFonts w:ascii="Times New Roman" w:hAnsi="Times New Roman"/>
          <w:sz w:val="24"/>
          <w:szCs w:val="24"/>
        </w:rPr>
        <w:t xml:space="preserve"> names to common objects, colors, letters, and digits (quickly naming what is seen)</w:t>
      </w:r>
    </w:p>
    <w:p w14:paraId="5E98B95E" w14:textId="77777777" w:rsidR="00480FBC" w:rsidRPr="003D2FBD" w:rsidRDefault="00480FBC" w:rsidP="00480FBC">
      <w:pPr>
        <w:pStyle w:val="p1"/>
        <w:jc w:val="both"/>
        <w:rPr>
          <w:rFonts w:ascii="Times New Roman" w:hAnsi="Times New Roman"/>
          <w:sz w:val="24"/>
          <w:szCs w:val="24"/>
        </w:rPr>
      </w:pPr>
    </w:p>
    <w:p w14:paraId="240C2746" w14:textId="77777777" w:rsidR="00480FBC" w:rsidRPr="003D2FBD" w:rsidRDefault="00480FBC" w:rsidP="00480FBC">
      <w:pPr>
        <w:pStyle w:val="p1"/>
        <w:ind w:left="720"/>
        <w:jc w:val="both"/>
        <w:rPr>
          <w:rFonts w:ascii="Times New Roman" w:hAnsi="Times New Roman"/>
          <w:sz w:val="24"/>
          <w:szCs w:val="24"/>
        </w:rPr>
      </w:pPr>
    </w:p>
    <w:p w14:paraId="014B7B9B" w14:textId="77777777" w:rsidR="00480FBC" w:rsidRDefault="00480FBC" w:rsidP="00480FBC">
      <w:pPr>
        <w:pStyle w:val="p1"/>
        <w:jc w:val="both"/>
        <w:rPr>
          <w:rFonts w:ascii="Times New Roman" w:hAnsi="Times New Roman"/>
          <w:sz w:val="24"/>
          <w:szCs w:val="24"/>
        </w:rPr>
      </w:pPr>
      <w:r w:rsidRPr="003D2FBD">
        <w:rPr>
          <w:rFonts w:ascii="Times New Roman" w:hAnsi="Times New Roman"/>
          <w:sz w:val="24"/>
          <w:szCs w:val="24"/>
        </w:rPr>
        <w:t>Reports on your child’s progress will be sent to you at least every four and a half weeks.</w:t>
      </w:r>
    </w:p>
    <w:p w14:paraId="47D18E40" w14:textId="77777777" w:rsidR="00480FBC" w:rsidRPr="003D2FBD" w:rsidRDefault="00480FBC" w:rsidP="00480FBC">
      <w:pPr>
        <w:pStyle w:val="p1"/>
        <w:jc w:val="both"/>
        <w:rPr>
          <w:rFonts w:ascii="Times New Roman" w:hAnsi="Times New Roman"/>
          <w:sz w:val="24"/>
          <w:szCs w:val="24"/>
        </w:rPr>
      </w:pPr>
    </w:p>
    <w:p w14:paraId="4D4AF5C8" w14:textId="77777777" w:rsidR="00480FBC" w:rsidRPr="003D2FBD" w:rsidRDefault="00480FBC" w:rsidP="00480FBC">
      <w:pPr>
        <w:pStyle w:val="p1"/>
        <w:jc w:val="both"/>
        <w:rPr>
          <w:rFonts w:ascii="Times New Roman" w:hAnsi="Times New Roman"/>
          <w:sz w:val="24"/>
          <w:szCs w:val="24"/>
        </w:rPr>
      </w:pPr>
    </w:p>
    <w:p w14:paraId="4FC3D85D" w14:textId="77777777" w:rsidR="00480FBC" w:rsidRDefault="00480FBC" w:rsidP="00480FBC">
      <w:pPr>
        <w:pStyle w:val="p1"/>
        <w:jc w:val="both"/>
        <w:rPr>
          <w:rFonts w:ascii="Times New Roman" w:hAnsi="Times New Roman"/>
          <w:sz w:val="24"/>
          <w:szCs w:val="24"/>
        </w:rPr>
      </w:pPr>
    </w:p>
    <w:p w14:paraId="27505867" w14:textId="77777777" w:rsidR="00480FBC" w:rsidRPr="003D2FBD" w:rsidRDefault="00480FBC" w:rsidP="00DE1506">
      <w:pPr>
        <w:pStyle w:val="p1"/>
        <w:rPr>
          <w:rFonts w:ascii="Times New Roman" w:hAnsi="Times New Roman"/>
          <w:sz w:val="24"/>
          <w:szCs w:val="24"/>
        </w:rPr>
      </w:pPr>
      <w:r w:rsidRPr="003D2FBD">
        <w:rPr>
          <w:rFonts w:ascii="Times New Roman" w:hAnsi="Times New Roman"/>
          <w:sz w:val="24"/>
          <w:szCs w:val="24"/>
        </w:rPr>
        <w:lastRenderedPageBreak/>
        <w:t xml:space="preserve">For more information about characteristics of dyslexia, testing, classroom accommodations, and resources, please visit the </w:t>
      </w:r>
      <w:r>
        <w:rPr>
          <w:rFonts w:ascii="Times New Roman" w:hAnsi="Times New Roman"/>
          <w:sz w:val="24"/>
          <w:szCs w:val="24"/>
        </w:rPr>
        <w:t xml:space="preserve">Tennessee Department of Education </w:t>
      </w:r>
      <w:r w:rsidRPr="003D2FBD">
        <w:rPr>
          <w:rFonts w:ascii="Times New Roman" w:hAnsi="Times New Roman"/>
          <w:sz w:val="24"/>
          <w:szCs w:val="24"/>
        </w:rPr>
        <w:t>Dyslexia Resource Guide at [</w:t>
      </w:r>
      <w:hyperlink r:id="rId10" w:history="1">
        <w:r w:rsidRPr="00312975">
          <w:rPr>
            <w:rStyle w:val="Hyperlink"/>
            <w:rFonts w:ascii="Times New Roman" w:hAnsi="Times New Roman"/>
            <w:sz w:val="24"/>
            <w:szCs w:val="24"/>
          </w:rPr>
          <w:t>https://www.tn.gov/assets/entities/education/attachments/dyslexia_resource_guide.pdf</w:t>
        </w:r>
      </w:hyperlink>
      <w:r w:rsidRPr="003D2FBD">
        <w:rPr>
          <w:rFonts w:ascii="Times New Roman" w:hAnsi="Times New Roman"/>
          <w:sz w:val="24"/>
          <w:szCs w:val="24"/>
        </w:rPr>
        <w:t xml:space="preserve">] or request a printed copy. </w:t>
      </w:r>
    </w:p>
    <w:p w14:paraId="505C417B" w14:textId="77777777" w:rsidR="00480FBC" w:rsidRPr="003D2FBD" w:rsidRDefault="00480FBC" w:rsidP="00480FBC">
      <w:pPr>
        <w:pStyle w:val="p1"/>
        <w:jc w:val="both"/>
        <w:rPr>
          <w:rFonts w:ascii="Times New Roman" w:hAnsi="Times New Roman"/>
          <w:sz w:val="24"/>
          <w:szCs w:val="24"/>
        </w:rPr>
      </w:pPr>
    </w:p>
    <w:p w14:paraId="7E48F242" w14:textId="77777777" w:rsidR="00480FBC" w:rsidRDefault="00480FBC" w:rsidP="00480FBC">
      <w:pPr>
        <w:pStyle w:val="p1"/>
        <w:jc w:val="both"/>
        <w:rPr>
          <w:rFonts w:ascii="Times New Roman" w:hAnsi="Times New Roman"/>
          <w:sz w:val="24"/>
          <w:szCs w:val="24"/>
        </w:rPr>
      </w:pPr>
      <w:r>
        <w:rPr>
          <w:rFonts w:ascii="Times New Roman" w:hAnsi="Times New Roman"/>
          <w:sz w:val="24"/>
          <w:szCs w:val="24"/>
        </w:rPr>
        <w:t>Some d</w:t>
      </w:r>
      <w:r w:rsidRPr="003D2FBD">
        <w:rPr>
          <w:rFonts w:ascii="Times New Roman" w:hAnsi="Times New Roman"/>
          <w:sz w:val="24"/>
          <w:szCs w:val="24"/>
        </w:rPr>
        <w:t xml:space="preserve">yslexia-specific resources for parents are </w:t>
      </w:r>
      <w:r>
        <w:rPr>
          <w:rFonts w:ascii="Times New Roman" w:hAnsi="Times New Roman"/>
          <w:sz w:val="24"/>
          <w:szCs w:val="24"/>
        </w:rPr>
        <w:t xml:space="preserve">as follows: </w:t>
      </w:r>
    </w:p>
    <w:p w14:paraId="4F82C15E" w14:textId="77777777" w:rsidR="00480FBC" w:rsidRPr="003D2FBD" w:rsidRDefault="00480FBC" w:rsidP="00480FBC">
      <w:pPr>
        <w:pStyle w:val="p1"/>
        <w:jc w:val="both"/>
        <w:rPr>
          <w:rFonts w:ascii="Times New Roman" w:hAnsi="Times New Roman"/>
          <w:sz w:val="24"/>
          <w:szCs w:val="24"/>
        </w:rPr>
      </w:pPr>
    </w:p>
    <w:p w14:paraId="6641027F" w14:textId="77777777" w:rsidR="00480FBC" w:rsidRPr="003D2FBD" w:rsidRDefault="00480FBC" w:rsidP="00480FBC">
      <w:pPr>
        <w:pStyle w:val="p1"/>
        <w:jc w:val="both"/>
        <w:rPr>
          <w:rFonts w:ascii="Times New Roman" w:hAnsi="Times New Roman"/>
          <w:b/>
          <w:sz w:val="24"/>
          <w:szCs w:val="24"/>
        </w:rPr>
      </w:pPr>
      <w:r w:rsidRPr="003D2FBD">
        <w:rPr>
          <w:rFonts w:ascii="Times New Roman" w:hAnsi="Times New Roman"/>
          <w:b/>
          <w:sz w:val="24"/>
          <w:szCs w:val="24"/>
        </w:rPr>
        <w:t>IDA Dyslexia Basics:</w:t>
      </w:r>
    </w:p>
    <w:p w14:paraId="6709A9B0" w14:textId="77777777" w:rsidR="00480FBC" w:rsidRDefault="008A69DD" w:rsidP="00480FBC">
      <w:pPr>
        <w:pStyle w:val="p1"/>
        <w:jc w:val="both"/>
        <w:rPr>
          <w:rFonts w:ascii="Times New Roman" w:hAnsi="Times New Roman"/>
          <w:sz w:val="24"/>
          <w:szCs w:val="24"/>
        </w:rPr>
      </w:pPr>
      <w:hyperlink r:id="rId11" w:history="1">
        <w:r w:rsidR="00480FBC" w:rsidRPr="005A4CAD">
          <w:rPr>
            <w:rStyle w:val="Hyperlink"/>
            <w:rFonts w:ascii="Times New Roman" w:hAnsi="Times New Roman"/>
            <w:sz w:val="24"/>
            <w:szCs w:val="24"/>
          </w:rPr>
          <w:t>https://dyslexiaida.org/dyslexia-basics/</w:t>
        </w:r>
      </w:hyperlink>
    </w:p>
    <w:p w14:paraId="78BF9FD3" w14:textId="77777777" w:rsidR="00480FBC" w:rsidRDefault="008A69DD" w:rsidP="00480FBC">
      <w:pPr>
        <w:pStyle w:val="p1"/>
        <w:jc w:val="both"/>
        <w:rPr>
          <w:rFonts w:ascii="Times New Roman" w:hAnsi="Times New Roman"/>
          <w:sz w:val="24"/>
          <w:szCs w:val="24"/>
        </w:rPr>
      </w:pPr>
      <w:hyperlink r:id="rId12" w:history="1">
        <w:r w:rsidR="00480FBC" w:rsidRPr="005A4CAD">
          <w:rPr>
            <w:rStyle w:val="Hyperlink"/>
            <w:rFonts w:ascii="Times New Roman" w:hAnsi="Times New Roman"/>
            <w:sz w:val="24"/>
            <w:szCs w:val="24"/>
          </w:rPr>
          <w:t>https://app.box.com/s/zflmi0e4a6xjt7tey3i9pw8nrmezftaw</w:t>
        </w:r>
      </w:hyperlink>
      <w:r w:rsidR="00480FBC">
        <w:rPr>
          <w:rFonts w:ascii="Times New Roman" w:hAnsi="Times New Roman"/>
          <w:sz w:val="24"/>
          <w:szCs w:val="24"/>
        </w:rPr>
        <w:t xml:space="preserve"> (in Spanish)</w:t>
      </w:r>
    </w:p>
    <w:p w14:paraId="6A634827" w14:textId="77777777" w:rsidR="00480FBC" w:rsidRPr="003D2FBD" w:rsidRDefault="00480FBC" w:rsidP="00480FBC">
      <w:pPr>
        <w:pStyle w:val="p1"/>
        <w:jc w:val="both"/>
        <w:rPr>
          <w:rFonts w:ascii="Times New Roman" w:hAnsi="Times New Roman"/>
          <w:sz w:val="24"/>
          <w:szCs w:val="24"/>
        </w:rPr>
      </w:pPr>
    </w:p>
    <w:p w14:paraId="7DD3EC96" w14:textId="77777777" w:rsidR="00480FBC" w:rsidRPr="003D2FBD" w:rsidRDefault="00480FBC" w:rsidP="00480FBC">
      <w:pPr>
        <w:pStyle w:val="p1"/>
        <w:jc w:val="both"/>
        <w:rPr>
          <w:rFonts w:ascii="Times New Roman" w:hAnsi="Times New Roman"/>
          <w:b/>
          <w:sz w:val="24"/>
          <w:szCs w:val="24"/>
        </w:rPr>
      </w:pPr>
      <w:r w:rsidRPr="003D2FBD">
        <w:rPr>
          <w:rFonts w:ascii="Times New Roman" w:hAnsi="Times New Roman"/>
          <w:b/>
          <w:sz w:val="24"/>
          <w:szCs w:val="24"/>
        </w:rPr>
        <w:t>Kids Health Factsheet:</w:t>
      </w:r>
    </w:p>
    <w:p w14:paraId="46283053" w14:textId="77777777" w:rsidR="00480FBC" w:rsidRDefault="008A69DD" w:rsidP="00480FBC">
      <w:pPr>
        <w:pStyle w:val="p1"/>
        <w:jc w:val="both"/>
        <w:rPr>
          <w:rFonts w:ascii="Times New Roman" w:hAnsi="Times New Roman"/>
          <w:sz w:val="24"/>
          <w:szCs w:val="24"/>
        </w:rPr>
      </w:pPr>
      <w:hyperlink r:id="rId13" w:history="1">
        <w:r w:rsidR="00480FBC" w:rsidRPr="005A4CAD">
          <w:rPr>
            <w:rStyle w:val="Hyperlink"/>
            <w:rFonts w:ascii="Times New Roman" w:hAnsi="Times New Roman"/>
            <w:sz w:val="24"/>
            <w:szCs w:val="24"/>
          </w:rPr>
          <w:t>http://kidshealth.org/en/parents/dyslexia-factsheet.html</w:t>
        </w:r>
      </w:hyperlink>
    </w:p>
    <w:p w14:paraId="0ED2C77B" w14:textId="77777777" w:rsidR="00480FBC" w:rsidRPr="003D2FBD" w:rsidRDefault="00480FBC" w:rsidP="00480FBC">
      <w:pPr>
        <w:pStyle w:val="p1"/>
        <w:jc w:val="both"/>
        <w:rPr>
          <w:rFonts w:ascii="Times New Roman" w:hAnsi="Times New Roman"/>
          <w:sz w:val="24"/>
          <w:szCs w:val="24"/>
        </w:rPr>
      </w:pPr>
    </w:p>
    <w:p w14:paraId="473B7FAB" w14:textId="77777777" w:rsidR="00480FBC" w:rsidRPr="003D2FBD" w:rsidRDefault="00480FBC" w:rsidP="00480FBC">
      <w:pPr>
        <w:pStyle w:val="p1"/>
        <w:jc w:val="both"/>
        <w:rPr>
          <w:rFonts w:ascii="Times New Roman" w:hAnsi="Times New Roman"/>
          <w:b/>
          <w:sz w:val="24"/>
          <w:szCs w:val="24"/>
        </w:rPr>
      </w:pPr>
      <w:r w:rsidRPr="003D2FBD">
        <w:rPr>
          <w:rFonts w:ascii="Times New Roman" w:hAnsi="Times New Roman"/>
          <w:b/>
          <w:sz w:val="24"/>
          <w:szCs w:val="24"/>
        </w:rPr>
        <w:t>Understanding Dyslexia: (NCLD)</w:t>
      </w:r>
    </w:p>
    <w:p w14:paraId="509D8F9F" w14:textId="77777777" w:rsidR="00480FBC" w:rsidRDefault="008A69DD" w:rsidP="00480FBC">
      <w:pPr>
        <w:pStyle w:val="p1"/>
        <w:jc w:val="both"/>
        <w:rPr>
          <w:rFonts w:ascii="Times New Roman" w:hAnsi="Times New Roman"/>
          <w:sz w:val="24"/>
          <w:szCs w:val="24"/>
        </w:rPr>
      </w:pPr>
      <w:hyperlink r:id="rId14" w:anchor="item0" w:history="1">
        <w:r w:rsidR="00480FBC" w:rsidRPr="005A4CAD">
          <w:rPr>
            <w:rStyle w:val="Hyperlink"/>
            <w:rFonts w:ascii="Times New Roman" w:hAnsi="Times New Roman"/>
            <w:sz w:val="24"/>
            <w:szCs w:val="24"/>
          </w:rPr>
          <w:t>https://www.understood.org/en/learning-attention-issues/child-learning-disabilities/dyslexia/understanding-dyslexia#item0</w:t>
        </w:r>
      </w:hyperlink>
    </w:p>
    <w:p w14:paraId="479BB20F" w14:textId="77777777" w:rsidR="00480FBC" w:rsidRDefault="00480FBC" w:rsidP="00480FBC">
      <w:pPr>
        <w:pStyle w:val="p1"/>
        <w:jc w:val="both"/>
        <w:rPr>
          <w:rFonts w:ascii="Times New Roman" w:hAnsi="Times New Roman"/>
          <w:sz w:val="24"/>
          <w:szCs w:val="24"/>
        </w:rPr>
      </w:pPr>
    </w:p>
    <w:p w14:paraId="3B0AC77C" w14:textId="77777777" w:rsidR="00480FBC" w:rsidRDefault="00480FBC" w:rsidP="00480FBC">
      <w:pPr>
        <w:pStyle w:val="p1"/>
        <w:jc w:val="both"/>
        <w:rPr>
          <w:rFonts w:ascii="Times New Roman" w:hAnsi="Times New Roman"/>
          <w:sz w:val="24"/>
          <w:szCs w:val="24"/>
        </w:rPr>
      </w:pPr>
    </w:p>
    <w:p w14:paraId="2793B850" w14:textId="77777777" w:rsidR="00480FBC" w:rsidRPr="003D2FBD" w:rsidRDefault="00480FBC" w:rsidP="00480FBC">
      <w:pPr>
        <w:pStyle w:val="p1"/>
        <w:jc w:val="both"/>
        <w:rPr>
          <w:rFonts w:ascii="Times New Roman" w:hAnsi="Times New Roman"/>
          <w:sz w:val="24"/>
          <w:szCs w:val="24"/>
        </w:rPr>
      </w:pPr>
      <w:r w:rsidRPr="003D2FBD">
        <w:rPr>
          <w:rFonts w:ascii="Times New Roman" w:hAnsi="Times New Roman"/>
          <w:sz w:val="24"/>
          <w:szCs w:val="24"/>
        </w:rPr>
        <w:t>We are committed to your child’s academic success and are glad to have the opportunity to</w:t>
      </w:r>
      <w:r>
        <w:rPr>
          <w:rFonts w:ascii="Times New Roman" w:hAnsi="Times New Roman"/>
          <w:sz w:val="24"/>
          <w:szCs w:val="24"/>
        </w:rPr>
        <w:t xml:space="preserve"> </w:t>
      </w:r>
      <w:r w:rsidRPr="003D2FBD">
        <w:rPr>
          <w:rFonts w:ascii="Times New Roman" w:hAnsi="Times New Roman"/>
          <w:sz w:val="24"/>
          <w:szCs w:val="24"/>
        </w:rPr>
        <w:t xml:space="preserve">provide your child with the necessary instruction and supports. </w:t>
      </w:r>
      <w:r>
        <w:rPr>
          <w:rFonts w:ascii="Times New Roman" w:hAnsi="Times New Roman"/>
          <w:sz w:val="24"/>
          <w:szCs w:val="24"/>
        </w:rPr>
        <w:t>P</w:t>
      </w:r>
      <w:r w:rsidRPr="003D2FBD">
        <w:rPr>
          <w:rFonts w:ascii="Times New Roman" w:hAnsi="Times New Roman"/>
          <w:sz w:val="24"/>
          <w:szCs w:val="24"/>
        </w:rPr>
        <w:t>lease contact your child’</w:t>
      </w:r>
      <w:r>
        <w:rPr>
          <w:rFonts w:ascii="Times New Roman" w:hAnsi="Times New Roman"/>
          <w:sz w:val="24"/>
          <w:szCs w:val="24"/>
        </w:rPr>
        <w:t xml:space="preserve">s school for more information or if you have additional questions or concerns. </w:t>
      </w:r>
    </w:p>
    <w:p w14:paraId="6912ADDA" w14:textId="77777777" w:rsidR="00480FBC" w:rsidRDefault="00480FBC" w:rsidP="00480FBC">
      <w:pPr>
        <w:tabs>
          <w:tab w:val="left" w:pos="10251"/>
        </w:tabs>
        <w:rPr>
          <w:sz w:val="20"/>
          <w:szCs w:val="20"/>
        </w:rPr>
      </w:pPr>
    </w:p>
    <w:p w14:paraId="0CA46767" w14:textId="77777777" w:rsidR="00780D78" w:rsidRDefault="008A69DD"/>
    <w:sectPr w:rsidR="00780D78" w:rsidSect="00780CF3">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46662" w14:textId="77777777" w:rsidR="008A69DD" w:rsidRDefault="008A69DD" w:rsidP="00480FBC">
      <w:r>
        <w:separator/>
      </w:r>
    </w:p>
  </w:endnote>
  <w:endnote w:type="continuationSeparator" w:id="0">
    <w:p w14:paraId="20D09584" w14:textId="77777777" w:rsidR="008A69DD" w:rsidRDefault="008A69DD" w:rsidP="0048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E9F2" w14:textId="77777777" w:rsidR="008A69DD" w:rsidRDefault="008A69DD" w:rsidP="00480FBC">
      <w:r>
        <w:separator/>
      </w:r>
    </w:p>
  </w:footnote>
  <w:footnote w:type="continuationSeparator" w:id="0">
    <w:p w14:paraId="0556D335" w14:textId="77777777" w:rsidR="008A69DD" w:rsidRDefault="008A69DD" w:rsidP="0048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DD20" w14:textId="77777777" w:rsidR="00480FBC" w:rsidRDefault="00480FBC">
    <w:pPr>
      <w:pStyle w:val="Header"/>
    </w:pPr>
    <w:r>
      <w:rPr>
        <w:b/>
        <w:noProof/>
      </w:rPr>
      <w:drawing>
        <wp:anchor distT="0" distB="0" distL="114300" distR="114300" simplePos="0" relativeHeight="251659264" behindDoc="1" locked="0" layoutInCell="1" allowOverlap="1" wp14:anchorId="20885E9D" wp14:editId="2AA26E99">
          <wp:simplePos x="0" y="0"/>
          <wp:positionH relativeFrom="column">
            <wp:posOffset>-634365</wp:posOffset>
          </wp:positionH>
          <wp:positionV relativeFrom="paragraph">
            <wp:posOffset>-454660</wp:posOffset>
          </wp:positionV>
          <wp:extent cx="7458075" cy="790575"/>
          <wp:effectExtent l="19050" t="0" r="9525" b="0"/>
          <wp:wrapNone/>
          <wp:docPr id="8"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458075" cy="790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6932"/>
    <w:multiLevelType w:val="hybridMultilevel"/>
    <w:tmpl w:val="29A8A036"/>
    <w:lvl w:ilvl="0" w:tplc="D8A86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A102F"/>
    <w:multiLevelType w:val="hybridMultilevel"/>
    <w:tmpl w:val="661A86EC"/>
    <w:lvl w:ilvl="0" w:tplc="D8A86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92B1C"/>
    <w:multiLevelType w:val="hybridMultilevel"/>
    <w:tmpl w:val="05EA25F6"/>
    <w:lvl w:ilvl="0" w:tplc="D8A86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BC"/>
    <w:rsid w:val="00480FBC"/>
    <w:rsid w:val="004842E8"/>
    <w:rsid w:val="006A7784"/>
    <w:rsid w:val="00780CF3"/>
    <w:rsid w:val="008A69DD"/>
    <w:rsid w:val="0092547B"/>
    <w:rsid w:val="009E14CC"/>
    <w:rsid w:val="00B60097"/>
    <w:rsid w:val="00DE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CE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480FBC"/>
    <w:pPr>
      <w:widowControl w:val="0"/>
    </w:pPr>
    <w:rPr>
      <w:rFonts w:ascii="Times New Roman" w:eastAsia="Calibri" w:hAnsi="Times New Roman" w:cs="Times New Roman"/>
      <w:color w:val="000000" w:themeColor="text1"/>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0FBC"/>
    <w:rPr>
      <w:color w:val="0000FF"/>
      <w:u w:val="single"/>
    </w:rPr>
  </w:style>
  <w:style w:type="paragraph" w:customStyle="1" w:styleId="p1">
    <w:name w:val="p1"/>
    <w:basedOn w:val="Normal"/>
    <w:rsid w:val="00480FBC"/>
    <w:pPr>
      <w:widowControl/>
    </w:pPr>
    <w:rPr>
      <w:rFonts w:ascii="Helvetica" w:eastAsiaTheme="minorHAnsi" w:hAnsi="Helvetica"/>
      <w:color w:val="auto"/>
      <w:sz w:val="16"/>
      <w:szCs w:val="16"/>
    </w:rPr>
  </w:style>
  <w:style w:type="character" w:customStyle="1" w:styleId="s1">
    <w:name w:val="s1"/>
    <w:basedOn w:val="DefaultParagraphFont"/>
    <w:rsid w:val="00480FBC"/>
    <w:rPr>
      <w:rFonts w:ascii="Helvetica" w:hAnsi="Helvetica" w:hint="default"/>
      <w:sz w:val="11"/>
      <w:szCs w:val="11"/>
    </w:rPr>
  </w:style>
  <w:style w:type="paragraph" w:styleId="Header">
    <w:name w:val="header"/>
    <w:basedOn w:val="Normal"/>
    <w:link w:val="HeaderChar"/>
    <w:uiPriority w:val="99"/>
    <w:unhideWhenUsed/>
    <w:rsid w:val="00480FBC"/>
    <w:pPr>
      <w:tabs>
        <w:tab w:val="center" w:pos="4680"/>
        <w:tab w:val="right" w:pos="9360"/>
      </w:tabs>
    </w:pPr>
  </w:style>
  <w:style w:type="character" w:customStyle="1" w:styleId="HeaderChar">
    <w:name w:val="Header Char"/>
    <w:basedOn w:val="DefaultParagraphFont"/>
    <w:link w:val="Header"/>
    <w:uiPriority w:val="99"/>
    <w:rsid w:val="00480FBC"/>
    <w:rPr>
      <w:rFonts w:ascii="Times New Roman" w:eastAsia="Calibri" w:hAnsi="Times New Roman" w:cs="Times New Roman"/>
      <w:color w:val="000000" w:themeColor="text1"/>
      <w:sz w:val="22"/>
      <w:szCs w:val="22"/>
      <w:u w:color="000000"/>
    </w:rPr>
  </w:style>
  <w:style w:type="paragraph" w:styleId="Footer">
    <w:name w:val="footer"/>
    <w:basedOn w:val="Normal"/>
    <w:link w:val="FooterChar"/>
    <w:uiPriority w:val="99"/>
    <w:unhideWhenUsed/>
    <w:rsid w:val="00480FBC"/>
    <w:pPr>
      <w:tabs>
        <w:tab w:val="center" w:pos="4680"/>
        <w:tab w:val="right" w:pos="9360"/>
      </w:tabs>
    </w:pPr>
  </w:style>
  <w:style w:type="character" w:customStyle="1" w:styleId="FooterChar">
    <w:name w:val="Footer Char"/>
    <w:basedOn w:val="DefaultParagraphFont"/>
    <w:link w:val="Footer"/>
    <w:uiPriority w:val="99"/>
    <w:rsid w:val="00480FBC"/>
    <w:rPr>
      <w:rFonts w:ascii="Times New Roman" w:eastAsia="Calibri" w:hAnsi="Times New Roman" w:cs="Times New Roman"/>
      <w:color w:val="000000" w:themeColor="text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idshealth.org/en/parents/dyslexia-factsheet.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box.com/s/zflmi0e4a6xjt7tey3i9pw8nrmezfta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yslexiaida.org/dyslexia-basic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tn.gov/assets/entities/education/attachments/dyslexia_resource_guid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derstood.org/en/learning-attention-issues/child-learning-disabilities/dyslexia/understanding-dyslex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66B0ED9B8D4DA0F1DC687AEE80FC" ma:contentTypeVersion="4" ma:contentTypeDescription="Create a new document." ma:contentTypeScope="" ma:versionID="44a48412efa12ce559b56cf15238ae52">
  <xsd:schema xmlns:xsd="http://www.w3.org/2001/XMLSchema" xmlns:xs="http://www.w3.org/2001/XMLSchema" xmlns:p="http://schemas.microsoft.com/office/2006/metadata/properties" xmlns:ns2="fcf8e601-44df-4e6b-9202-61129390b16a" xmlns:ns3="d37bba9c-2c55-4377-9b8e-4fa9ed634b82" targetNamespace="http://schemas.microsoft.com/office/2006/metadata/properties" ma:root="true" ma:fieldsID="379d9610d89fa8c5e00a5f6fdbc098f0" ns2:_="" ns3:_="">
    <xsd:import namespace="fcf8e601-44df-4e6b-9202-61129390b16a"/>
    <xsd:import namespace="d37bba9c-2c55-4377-9b8e-4fa9ed634b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8e601-44df-4e6b-9202-61129390b1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7bba9c-2c55-4377-9b8e-4fa9ed634b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11512-215A-4E89-B137-A969FA328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8e601-44df-4e6b-9202-61129390b16a"/>
    <ds:schemaRef ds:uri="d37bba9c-2c55-4377-9b8e-4fa9ed634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6AEBD-D18C-4346-AEFF-D3F52E98DF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0AA8A8-6890-4673-A27C-7087F35070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MAPLES</dc:creator>
  <cp:keywords/>
  <dc:description/>
  <cp:lastModifiedBy>JASMIN  JACKSON</cp:lastModifiedBy>
  <cp:revision>2</cp:revision>
  <dcterms:created xsi:type="dcterms:W3CDTF">2018-02-05T17:25:00Z</dcterms:created>
  <dcterms:modified xsi:type="dcterms:W3CDTF">2018-02-05T17:25:00Z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0x0101006C1666B0ED9B8D4DA0F1DC687AEE80FC</vt:lpwstr>
  </property>
</Properties>
</file>